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2A" w:rsidRDefault="007C522A" w:rsidP="00B67534">
      <w:pPr>
        <w:pStyle w:val="a3"/>
        <w:widowControl/>
        <w:spacing w:beforeLines="50" w:beforeAutospacing="0" w:after="0" w:afterAutospacing="0" w:line="288" w:lineRule="auto"/>
        <w:jc w:val="center"/>
        <w:rPr>
          <w:rFonts w:ascii="方正小标宋简体" w:eastAsia="方正小标宋简体"/>
          <w:sz w:val="36"/>
          <w:szCs w:val="36"/>
        </w:rPr>
      </w:pPr>
      <w:r>
        <w:rPr>
          <w:rFonts w:ascii="方正小标宋简体" w:eastAsia="方正小标宋简体" w:hint="eastAsia"/>
          <w:sz w:val="36"/>
          <w:szCs w:val="36"/>
        </w:rPr>
        <w:t>教育部2021年“西门子杯”中国智能制造挑战赛华北二赛区山东理工职业学院分赛区指导教师和参赛学生健康管理信息承诺表</w:t>
      </w:r>
    </w:p>
    <w:p w:rsidR="007C522A" w:rsidRDefault="007C522A" w:rsidP="00B67534">
      <w:pPr>
        <w:pStyle w:val="a3"/>
        <w:widowControl/>
        <w:spacing w:beforeLines="50" w:beforeAutospacing="0" w:after="0" w:afterAutospacing="0" w:line="360" w:lineRule="exact"/>
        <w:rPr>
          <w:rFonts w:ascii="方正小标宋简体" w:eastAsia="方正小标宋简体"/>
          <w:sz w:val="36"/>
          <w:szCs w:val="36"/>
        </w:rPr>
      </w:pPr>
      <w:r>
        <w:rPr>
          <w:rFonts w:ascii="方正小标宋简体" w:eastAsia="方正小标宋简体" w:hint="eastAsia"/>
          <w:sz w:val="36"/>
          <w:szCs w:val="36"/>
        </w:rPr>
        <w:t>姓名</w:t>
      </w:r>
      <w:r w:rsidRPr="007C522A">
        <w:rPr>
          <w:rFonts w:ascii="方正小标宋简体" w:eastAsia="方正小标宋简体" w:hint="eastAsia"/>
          <w:sz w:val="36"/>
          <w:szCs w:val="36"/>
          <w:u w:val="single"/>
        </w:rPr>
        <w:t xml:space="preserve">：       </w:t>
      </w:r>
      <w:r>
        <w:rPr>
          <w:rFonts w:ascii="方正小标宋简体" w:eastAsia="方正小标宋简体" w:hint="eastAsia"/>
          <w:sz w:val="36"/>
          <w:szCs w:val="36"/>
          <w:u w:val="single"/>
        </w:rPr>
        <w:t xml:space="preserve">        </w:t>
      </w:r>
      <w:r w:rsidRPr="007C522A">
        <w:rPr>
          <w:rFonts w:ascii="方正小标宋简体" w:eastAsia="方正小标宋简体" w:hint="eastAsia"/>
          <w:sz w:val="36"/>
          <w:szCs w:val="36"/>
        </w:rPr>
        <w:t xml:space="preserve">  联系电话</w:t>
      </w:r>
      <w:r>
        <w:rPr>
          <w:rFonts w:ascii="方正小标宋简体" w:eastAsia="方正小标宋简体" w:hint="eastAsia"/>
          <w:sz w:val="36"/>
          <w:szCs w:val="36"/>
          <w:u w:val="single"/>
        </w:rPr>
        <w:t xml:space="preserve">：                  </w:t>
      </w:r>
    </w:p>
    <w:p w:rsidR="007C522A" w:rsidRDefault="007C522A" w:rsidP="00B67534">
      <w:pPr>
        <w:pStyle w:val="a3"/>
        <w:widowControl/>
        <w:spacing w:beforeLines="50" w:beforeAutospacing="0" w:after="0" w:afterAutospacing="0" w:line="360" w:lineRule="exact"/>
        <w:rPr>
          <w:rFonts w:ascii="方正小标宋简体" w:eastAsia="方正小标宋简体"/>
          <w:sz w:val="36"/>
          <w:szCs w:val="36"/>
        </w:rPr>
      </w:pPr>
    </w:p>
    <w:tbl>
      <w:tblPr>
        <w:tblW w:w="11380" w:type="dxa"/>
        <w:jc w:val="center"/>
        <w:tblLayout w:type="fixed"/>
        <w:tblLook w:val="0000"/>
      </w:tblPr>
      <w:tblGrid>
        <w:gridCol w:w="1111"/>
        <w:gridCol w:w="829"/>
        <w:gridCol w:w="1021"/>
        <w:gridCol w:w="1474"/>
        <w:gridCol w:w="1645"/>
        <w:gridCol w:w="1843"/>
        <w:gridCol w:w="1879"/>
        <w:gridCol w:w="1578"/>
      </w:tblGrid>
      <w:tr w:rsidR="0093342A" w:rsidTr="00B67534">
        <w:trPr>
          <w:trHeight w:val="686"/>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姓名</w:t>
            </w: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健康码</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①红码</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②黄码</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③绿码</w:t>
            </w: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14天内旅居地（国家及县（市、区））</w:t>
            </w: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居住地21天是否发走疫情</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①是</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②否</w:t>
            </w:r>
          </w:p>
          <w:p w:rsidR="0093342A" w:rsidRDefault="0093342A" w:rsidP="0093342A">
            <w:pPr>
              <w:pStyle w:val="Default"/>
              <w:spacing w:line="240" w:lineRule="exact"/>
              <w:rPr>
                <w:rFonts w:ascii="黑体" w:eastAsia="黑体" w:cs="黑体"/>
                <w:color w:val="auto"/>
                <w:sz w:val="20"/>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是否属于解除医学隔离人员</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①是；②否</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③不属于医学隔离观察对象</w:t>
            </w: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14天内是否有以下症状</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①发热②乏力③咳嗽或打喷嚏④咽痛⑤腹泻⑥呕吐⑦黄疸⑧皮疹⑨结膜充血⑩都没有</w:t>
            </w: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如出现以上所列症状，是否排除疑似传染病</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①是</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②否</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（无所列症状不填写）</w:t>
            </w: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核酸检测结果</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①阳性</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②阴性</w:t>
            </w:r>
          </w:p>
          <w:p w:rsidR="0093342A" w:rsidRDefault="0093342A" w:rsidP="0093342A">
            <w:pPr>
              <w:pStyle w:val="Default"/>
              <w:spacing w:line="240" w:lineRule="exact"/>
              <w:rPr>
                <w:rFonts w:ascii="黑体" w:eastAsia="黑体" w:cs="黑体"/>
                <w:color w:val="auto"/>
                <w:sz w:val="20"/>
                <w:szCs w:val="18"/>
              </w:rPr>
            </w:pPr>
            <w:r>
              <w:rPr>
                <w:rFonts w:ascii="黑体" w:eastAsia="黑体" w:cs="黑体" w:hint="eastAsia"/>
                <w:color w:val="auto"/>
                <w:sz w:val="20"/>
                <w:szCs w:val="18"/>
              </w:rPr>
              <w:t>③不需要做核酸检测</w:t>
            </w: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r w:rsidR="0093342A" w:rsidTr="00B67534">
        <w:trPr>
          <w:trHeight w:hRule="exact" w:val="454"/>
          <w:jc w:val="center"/>
        </w:trPr>
        <w:tc>
          <w:tcPr>
            <w:tcW w:w="111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20"/>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021"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474"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645"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c>
          <w:tcPr>
            <w:tcW w:w="1843"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879" w:type="dxa"/>
            <w:tcBorders>
              <w:top w:val="single" w:sz="4" w:space="0" w:color="auto"/>
              <w:left w:val="single" w:sz="4" w:space="0" w:color="auto"/>
              <w:bottom w:val="single" w:sz="4" w:space="0" w:color="auto"/>
              <w:right w:val="single" w:sz="4" w:space="0" w:color="auto"/>
            </w:tcBorders>
            <w:vAlign w:val="center"/>
          </w:tcPr>
          <w:p w:rsidR="0093342A" w:rsidRDefault="0093342A" w:rsidP="000F594E">
            <w:pPr>
              <w:pStyle w:val="Default"/>
              <w:jc w:val="center"/>
              <w:rPr>
                <w:rFonts w:ascii="宋体" w:cs="宋体"/>
                <w:color w:val="auto"/>
                <w:sz w:val="18"/>
                <w:szCs w:val="18"/>
              </w:rPr>
            </w:pPr>
          </w:p>
        </w:tc>
        <w:tc>
          <w:tcPr>
            <w:tcW w:w="1578" w:type="dxa"/>
            <w:tcBorders>
              <w:top w:val="single" w:sz="4" w:space="0" w:color="auto"/>
              <w:left w:val="single" w:sz="4" w:space="0" w:color="auto"/>
              <w:bottom w:val="single" w:sz="4" w:space="0" w:color="auto"/>
              <w:right w:val="single" w:sz="4" w:space="0" w:color="auto"/>
            </w:tcBorders>
          </w:tcPr>
          <w:p w:rsidR="0093342A" w:rsidRDefault="0093342A" w:rsidP="000F594E">
            <w:pPr>
              <w:pStyle w:val="Default"/>
              <w:jc w:val="center"/>
              <w:rPr>
                <w:rFonts w:ascii="宋体" w:cs="宋体"/>
                <w:color w:val="auto"/>
                <w:sz w:val="18"/>
                <w:szCs w:val="18"/>
              </w:rPr>
            </w:pPr>
          </w:p>
        </w:tc>
      </w:tr>
    </w:tbl>
    <w:p w:rsidR="0093342A" w:rsidRDefault="0093342A" w:rsidP="0093342A">
      <w:pPr>
        <w:widowControl/>
        <w:spacing w:line="480" w:lineRule="auto"/>
        <w:jc w:val="left"/>
        <w:rPr>
          <w:rFonts w:ascii="黑体" w:eastAsia="黑体" w:hAnsi="黑体" w:cs="仿宋"/>
          <w:kern w:val="0"/>
          <w:sz w:val="24"/>
          <w:szCs w:val="28"/>
        </w:rPr>
      </w:pPr>
      <w:r>
        <w:rPr>
          <w:rFonts w:ascii="黑体" w:eastAsia="黑体" w:hAnsi="黑体" w:cs="仿宋" w:hint="eastAsia"/>
          <w:kern w:val="0"/>
          <w:sz w:val="24"/>
          <w:szCs w:val="28"/>
        </w:rPr>
        <w:t>注：表格中有序号（</w:t>
      </w:r>
      <w:r>
        <w:rPr>
          <w:rFonts w:ascii="黑体" w:eastAsia="黑体" w:hAnsi="黑体" w:cs="黑体" w:hint="eastAsia"/>
          <w:sz w:val="18"/>
          <w:szCs w:val="18"/>
        </w:rPr>
        <w:t>①②</w:t>
      </w:r>
      <w:r>
        <w:rPr>
          <w:rFonts w:ascii="黑体" w:eastAsia="黑体" w:hAnsi="黑体" w:cs="黑体"/>
          <w:sz w:val="18"/>
          <w:szCs w:val="18"/>
        </w:rPr>
        <w:t>…</w:t>
      </w:r>
      <w:r>
        <w:rPr>
          <w:rFonts w:ascii="黑体" w:eastAsia="黑体" w:hAnsi="黑体" w:cs="黑体" w:hint="eastAsia"/>
          <w:sz w:val="18"/>
          <w:szCs w:val="18"/>
        </w:rPr>
        <w:t>）</w:t>
      </w:r>
      <w:r>
        <w:rPr>
          <w:rFonts w:ascii="黑体" w:eastAsia="黑体" w:hAnsi="黑体" w:cs="仿宋" w:hint="eastAsia"/>
          <w:kern w:val="0"/>
          <w:sz w:val="24"/>
          <w:szCs w:val="28"/>
        </w:rPr>
        <w:t>的填写序号。每个参赛队伍一张表；</w:t>
      </w:r>
    </w:p>
    <w:p w:rsidR="0093342A" w:rsidRDefault="007C522A" w:rsidP="0093342A">
      <w:pPr>
        <w:widowControl/>
        <w:jc w:val="left"/>
      </w:pPr>
      <w:r>
        <w:rPr>
          <w:rFonts w:ascii="方正小标宋简体" w:eastAsia="方正小标宋简体" w:hint="eastAsia"/>
          <w:sz w:val="28"/>
          <w:szCs w:val="28"/>
        </w:rPr>
        <w:t xml:space="preserve"> </w:t>
      </w:r>
      <w:r w:rsidR="0093342A">
        <w:rPr>
          <w:rFonts w:ascii="仿宋" w:eastAsia="仿宋" w:hAnsi="仿宋" w:cs="仿宋"/>
          <w:kern w:val="0"/>
          <w:sz w:val="28"/>
          <w:szCs w:val="28"/>
        </w:rPr>
        <w:t xml:space="preserve">承诺：以上信息属实，如有虚报、瞒报，愿承担责任及后果。 </w:t>
      </w:r>
    </w:p>
    <w:p w:rsidR="0093342A" w:rsidRDefault="00B67534" w:rsidP="00B67534">
      <w:pPr>
        <w:widowControl/>
        <w:ind w:firstLineChars="50" w:firstLine="140"/>
        <w:jc w:val="left"/>
      </w:pPr>
      <w:r>
        <w:rPr>
          <w:rFonts w:ascii="仿宋" w:eastAsia="仿宋" w:hAnsi="仿宋" w:cs="仿宋" w:hint="eastAsia"/>
          <w:kern w:val="0"/>
          <w:sz w:val="28"/>
          <w:szCs w:val="28"/>
        </w:rPr>
        <w:t>指导老师</w:t>
      </w:r>
      <w:r w:rsidR="0093342A">
        <w:rPr>
          <w:rFonts w:ascii="仿宋" w:eastAsia="仿宋" w:hAnsi="仿宋" w:cs="仿宋" w:hint="eastAsia"/>
          <w:kern w:val="0"/>
          <w:sz w:val="28"/>
          <w:szCs w:val="28"/>
        </w:rPr>
        <w:t>签字：</w:t>
      </w:r>
      <w:r w:rsidR="0093342A">
        <w:rPr>
          <w:rFonts w:ascii="宋体" w:hAnsi="宋体" w:cs="宋体" w:hint="eastAsia"/>
          <w:kern w:val="0"/>
          <w:sz w:val="28"/>
          <w:szCs w:val="28"/>
        </w:rPr>
        <w:t xml:space="preserve">                    </w:t>
      </w:r>
      <w:r w:rsidR="0093342A">
        <w:rPr>
          <w:rFonts w:ascii="仿宋" w:eastAsia="仿宋" w:hAnsi="仿宋" w:cs="仿宋" w:hint="eastAsia"/>
          <w:kern w:val="0"/>
          <w:sz w:val="28"/>
          <w:szCs w:val="28"/>
        </w:rPr>
        <w:t>联系电话：</w:t>
      </w:r>
      <w:r w:rsidR="0093342A">
        <w:rPr>
          <w:rFonts w:ascii="宋体" w:hAnsi="宋体" w:cs="宋体" w:hint="eastAsia"/>
          <w:kern w:val="0"/>
          <w:sz w:val="28"/>
          <w:szCs w:val="28"/>
        </w:rPr>
        <w:t xml:space="preserve"> </w:t>
      </w:r>
    </w:p>
    <w:p w:rsidR="007C522A" w:rsidRPr="007C522A" w:rsidRDefault="007C522A" w:rsidP="00B67534">
      <w:pPr>
        <w:pStyle w:val="a3"/>
        <w:widowControl/>
        <w:spacing w:beforeLines="50" w:beforeAutospacing="0" w:after="0" w:afterAutospacing="0" w:line="360" w:lineRule="exact"/>
        <w:ind w:firstLineChars="1400" w:firstLine="3920"/>
        <w:rPr>
          <w:rFonts w:ascii="方正小标宋简体" w:eastAsia="方正小标宋简体"/>
          <w:sz w:val="28"/>
          <w:szCs w:val="28"/>
        </w:rPr>
      </w:pPr>
      <w:r w:rsidRPr="007C522A">
        <w:rPr>
          <w:rFonts w:ascii="方正小标宋简体" w:eastAsia="方正小标宋简体" w:hint="eastAsia"/>
          <w:sz w:val="28"/>
          <w:szCs w:val="28"/>
          <w:u w:val="single"/>
        </w:rPr>
        <w:t xml:space="preserve">    </w:t>
      </w:r>
    </w:p>
    <w:p w:rsidR="007C522A" w:rsidRDefault="007C522A" w:rsidP="00B67534">
      <w:pPr>
        <w:pStyle w:val="a3"/>
        <w:widowControl/>
        <w:spacing w:beforeLines="50" w:beforeAutospacing="0" w:after="0" w:afterAutospacing="0" w:line="360" w:lineRule="exact"/>
        <w:rPr>
          <w:rFonts w:ascii="方正小标宋简体" w:eastAsia="方正小标宋简体"/>
          <w:sz w:val="36"/>
          <w:szCs w:val="36"/>
        </w:rPr>
      </w:pPr>
    </w:p>
    <w:p w:rsidR="007C522A" w:rsidRDefault="007C522A"/>
    <w:sectPr w:rsidR="007C522A" w:rsidSect="00FD78E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2C2" w:rsidRDefault="002152C2" w:rsidP="00B67534">
      <w:r>
        <w:separator/>
      </w:r>
    </w:p>
  </w:endnote>
  <w:endnote w:type="continuationSeparator" w:id="0">
    <w:p w:rsidR="002152C2" w:rsidRDefault="002152C2" w:rsidP="00B675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2C2" w:rsidRDefault="002152C2" w:rsidP="00B67534">
      <w:r>
        <w:separator/>
      </w:r>
    </w:p>
  </w:footnote>
  <w:footnote w:type="continuationSeparator" w:id="0">
    <w:p w:rsidR="002152C2" w:rsidRDefault="002152C2" w:rsidP="00B675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214E1"/>
    <w:multiLevelType w:val="hybridMultilevel"/>
    <w:tmpl w:val="5DB0BFB4"/>
    <w:lvl w:ilvl="0" w:tplc="81C6F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3633B2"/>
    <w:multiLevelType w:val="hybridMultilevel"/>
    <w:tmpl w:val="53320FBC"/>
    <w:lvl w:ilvl="0" w:tplc="AFBA069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522A"/>
    <w:rsid w:val="002152C2"/>
    <w:rsid w:val="005051B9"/>
    <w:rsid w:val="007C522A"/>
    <w:rsid w:val="0093342A"/>
    <w:rsid w:val="00B67534"/>
    <w:rsid w:val="00FD7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2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7C522A"/>
    <w:pPr>
      <w:widowControl w:val="0"/>
      <w:autoSpaceDE w:val="0"/>
      <w:autoSpaceDN w:val="0"/>
      <w:adjustRightInd w:val="0"/>
    </w:pPr>
    <w:rPr>
      <w:rFonts w:ascii="方正小标宋简体" w:eastAsia="宋体" w:hAnsi="方正小标宋简体" w:cs="方正小标宋简体"/>
      <w:color w:val="000000"/>
      <w:kern w:val="0"/>
      <w:sz w:val="24"/>
      <w:szCs w:val="24"/>
    </w:rPr>
  </w:style>
  <w:style w:type="paragraph" w:styleId="a3">
    <w:name w:val="Normal (Web)"/>
    <w:basedOn w:val="a"/>
    <w:qFormat/>
    <w:rsid w:val="007C522A"/>
    <w:pPr>
      <w:spacing w:before="100" w:beforeAutospacing="1" w:after="100" w:afterAutospacing="1"/>
      <w:jc w:val="left"/>
    </w:pPr>
    <w:rPr>
      <w:kern w:val="0"/>
      <w:sz w:val="24"/>
    </w:rPr>
  </w:style>
  <w:style w:type="paragraph" w:styleId="a4">
    <w:name w:val="header"/>
    <w:basedOn w:val="a"/>
    <w:link w:val="Char"/>
    <w:uiPriority w:val="99"/>
    <w:semiHidden/>
    <w:unhideWhenUsed/>
    <w:rsid w:val="00B675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67534"/>
    <w:rPr>
      <w:rFonts w:ascii="Times New Roman" w:eastAsia="宋体" w:hAnsi="Times New Roman" w:cs="Times New Roman"/>
      <w:sz w:val="18"/>
      <w:szCs w:val="18"/>
    </w:rPr>
  </w:style>
  <w:style w:type="paragraph" w:styleId="a5">
    <w:name w:val="footer"/>
    <w:basedOn w:val="a"/>
    <w:link w:val="Char0"/>
    <w:uiPriority w:val="99"/>
    <w:semiHidden/>
    <w:unhideWhenUsed/>
    <w:rsid w:val="00B67534"/>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6753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汪兆才</dc:creator>
  <cp:lastModifiedBy>汪兆才</cp:lastModifiedBy>
  <cp:revision>3</cp:revision>
  <dcterms:created xsi:type="dcterms:W3CDTF">2021-07-14T06:46:00Z</dcterms:created>
  <dcterms:modified xsi:type="dcterms:W3CDTF">2021-07-14T07:27:00Z</dcterms:modified>
</cp:coreProperties>
</file>